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D95B" w14:textId="77777777" w:rsidR="00024608" w:rsidRPr="00873870" w:rsidRDefault="00024608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5E0BAF28" w14:textId="492B2A66" w:rsidR="00545935" w:rsidRPr="007015C6" w:rsidRDefault="0008390B" w:rsidP="0002460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7015C6">
        <w:rPr>
          <w:rFonts w:cs="Arial"/>
          <w:b/>
          <w:bCs/>
          <w:sz w:val="28"/>
        </w:rPr>
        <w:t xml:space="preserve">ORDER – </w:t>
      </w:r>
      <w:r w:rsidR="0087263B">
        <w:rPr>
          <w:rFonts w:cs="Arial"/>
          <w:b/>
          <w:bCs/>
          <w:sz w:val="28"/>
        </w:rPr>
        <w:t xml:space="preserve">CHILD SEX REGISTRABLE OFFENDER </w:t>
      </w:r>
      <w:r w:rsidRPr="007015C6">
        <w:rPr>
          <w:rFonts w:cs="Arial"/>
          <w:b/>
          <w:bCs/>
          <w:sz w:val="28"/>
        </w:rPr>
        <w:t>CONTROL ORDER</w:t>
      </w:r>
      <w:r w:rsidR="00B459F1" w:rsidRPr="007015C6">
        <w:rPr>
          <w:rFonts w:cs="Arial"/>
          <w:b/>
          <w:bCs/>
          <w:sz w:val="28"/>
        </w:rPr>
        <w:t xml:space="preserve"> </w:t>
      </w:r>
    </w:p>
    <w:p w14:paraId="014B7856" w14:textId="191ACD91" w:rsidR="0008390B" w:rsidRPr="00486991" w:rsidRDefault="00024608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486991">
        <w:rPr>
          <w:rFonts w:cs="Arial"/>
          <w:b/>
          <w:bCs/>
        </w:rPr>
        <w:t>Child Sex Offenders Registration Act 2006</w:t>
      </w:r>
    </w:p>
    <w:p w14:paraId="475436CF" w14:textId="344CEF78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4C78C8E" w14:textId="4C679C33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873870">
        <w:rPr>
          <w:rFonts w:cs="Calibri"/>
          <w:iCs/>
        </w:rPr>
        <w:t>MAGISTRATES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7667CAFF" w14:textId="67C74E39" w:rsidR="006220DB" w:rsidRPr="009C4DB2" w:rsidRDefault="00DA7FF6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7A5DC8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06E3874F" w14:textId="77777777" w:rsidR="00B76F8B" w:rsidRPr="00873870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873870">
        <w:rPr>
          <w:rFonts w:cs="Calibri"/>
          <w:b/>
        </w:rPr>
        <w:t>[</w:t>
      </w:r>
      <w:r w:rsidRPr="00873870">
        <w:rPr>
          <w:rFonts w:cs="Calibri"/>
          <w:b/>
          <w:i/>
        </w:rPr>
        <w:t>FULL NAME</w:t>
      </w:r>
      <w:r w:rsidRPr="00873870">
        <w:rPr>
          <w:rFonts w:cs="Calibri"/>
          <w:b/>
        </w:rPr>
        <w:t>]</w:t>
      </w:r>
    </w:p>
    <w:p w14:paraId="4537EA2A" w14:textId="7C7DB333" w:rsidR="007649B8" w:rsidRPr="00873870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73870">
        <w:rPr>
          <w:rFonts w:cs="Calibri"/>
          <w:b/>
        </w:rPr>
        <w:t>Applicant</w:t>
      </w:r>
    </w:p>
    <w:p w14:paraId="356D5E24" w14:textId="77777777" w:rsidR="00B459F1" w:rsidRPr="00873870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873870">
        <w:rPr>
          <w:rFonts w:cs="Calibri"/>
          <w:b/>
        </w:rPr>
        <w:t>[</w:t>
      </w:r>
      <w:r w:rsidRPr="00873870">
        <w:rPr>
          <w:rFonts w:cs="Calibri"/>
          <w:b/>
          <w:i/>
        </w:rPr>
        <w:t>FULL NAME</w:t>
      </w:r>
      <w:r w:rsidRPr="00873870">
        <w:rPr>
          <w:rFonts w:cs="Calibri"/>
          <w:b/>
        </w:rPr>
        <w:t>]</w:t>
      </w:r>
    </w:p>
    <w:p w14:paraId="475D4414" w14:textId="12B71615" w:rsidR="00B76F8B" w:rsidRPr="00873870" w:rsidRDefault="00B76F8B" w:rsidP="000246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73870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24608" w:rsidRPr="009C4DB2" w14:paraId="77A8EDDF" w14:textId="77777777" w:rsidTr="00024608">
        <w:tc>
          <w:tcPr>
            <w:tcW w:w="5000" w:type="pct"/>
          </w:tcPr>
          <w:bookmarkEnd w:id="1"/>
          <w:bookmarkEnd w:id="2"/>
          <w:p w14:paraId="6009A00F" w14:textId="187F7D16" w:rsidR="00024608" w:rsidRPr="00024608" w:rsidRDefault="005A65C0" w:rsidP="00873870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43CEC6A" w14:textId="77777777" w:rsidR="00024608" w:rsidRPr="009C4DB2" w:rsidRDefault="00024608" w:rsidP="0019391D">
            <w:pPr>
              <w:spacing w:before="240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00465895" w14:textId="77777777" w:rsidR="00024608" w:rsidRPr="009C4DB2" w:rsidRDefault="00024608" w:rsidP="009F207F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4BAB9113" w14:textId="19780A5C" w:rsidR="00024608" w:rsidRPr="009C4DB2" w:rsidRDefault="00024608" w:rsidP="00632C78">
            <w:pPr>
              <w:widowControl w:val="0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0FE95614" w14:textId="77777777" w:rsidR="00024608" w:rsidRPr="009C4DB2" w:rsidRDefault="00024608" w:rsidP="0019391D">
            <w:pPr>
              <w:spacing w:before="240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0597FE62" w14:textId="77777777" w:rsidR="00024608" w:rsidRPr="009C4DB2" w:rsidRDefault="00024608" w:rsidP="00873870">
            <w:pPr>
              <w:widowControl w:val="0"/>
              <w:spacing w:before="240" w:after="12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3306A329" w14:textId="16340896" w:rsidR="00024608" w:rsidRPr="009C4DB2" w:rsidRDefault="00024608" w:rsidP="009F207F">
            <w:pPr>
              <w:widowControl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075C84E3" w14:textId="2D3218D4" w:rsidR="00024608" w:rsidRPr="009C4DB2" w:rsidRDefault="00024608" w:rsidP="00024608">
            <w:pPr>
              <w:widowControl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0362AABF" w14:textId="72F26164" w:rsidR="00024608" w:rsidRPr="009C4DB2" w:rsidRDefault="005A65C0" w:rsidP="00024608">
            <w:pPr>
              <w:spacing w:before="24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B3D104A" w14:textId="77777777" w:rsidR="00024608" w:rsidRPr="009C4DB2" w:rsidRDefault="00024608" w:rsidP="00291307">
            <w:pPr>
              <w:widowControl w:val="0"/>
              <w:spacing w:after="12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 xml:space="preserve">Pursuant to section </w:t>
            </w:r>
            <w:r>
              <w:rPr>
                <w:rFonts w:cs="Arial"/>
              </w:rPr>
              <w:t xml:space="preserve">66JA </w:t>
            </w:r>
            <w:r w:rsidRPr="009C4DB2">
              <w:rPr>
                <w:rFonts w:cs="Arial"/>
              </w:rPr>
              <w:t xml:space="preserve">of the </w:t>
            </w:r>
            <w:r w:rsidRPr="009C4DB2">
              <w:rPr>
                <w:rFonts w:cs="Arial"/>
                <w:i/>
              </w:rPr>
              <w:t>C</w:t>
            </w:r>
            <w:r>
              <w:rPr>
                <w:rFonts w:cs="Arial"/>
                <w:i/>
              </w:rPr>
              <w:t xml:space="preserve">hild Sex Offenders Registration Act 2006 </w:t>
            </w:r>
            <w:r>
              <w:rPr>
                <w:rFonts w:cs="Arial"/>
              </w:rPr>
              <w:t>the Court is satisfied that</w:t>
            </w:r>
            <w:r w:rsidRPr="009C4DB2">
              <w:rPr>
                <w:rFonts w:cs="Arial"/>
              </w:rPr>
              <w:t>:</w:t>
            </w:r>
          </w:p>
          <w:p w14:paraId="70A6DBD8" w14:textId="14B825AC" w:rsidR="00024608" w:rsidRPr="00024608" w:rsidRDefault="00024608" w:rsidP="00024608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after="120"/>
              <w:ind w:left="879" w:right="57" w:hanging="879"/>
              <w:contextualSpacing w:val="0"/>
              <w:jc w:val="left"/>
              <w:rPr>
                <w:rFonts w:cs="Arial"/>
              </w:rPr>
            </w:pPr>
            <w:r w:rsidRPr="00024608">
              <w:rPr>
                <w:rFonts w:cs="Arial"/>
              </w:rPr>
              <w:t>(a)</w:t>
            </w:r>
            <w:r w:rsidRPr="00024608">
              <w:rPr>
                <w:rFonts w:cs="Arial"/>
              </w:rPr>
              <w:tab/>
            </w:r>
            <w:r w:rsidRPr="00024608">
              <w:rPr>
                <w:rFonts w:cs="Arial"/>
                <w:b/>
                <w:sz w:val="12"/>
              </w:rPr>
              <w:t>default selected</w:t>
            </w:r>
            <w:r w:rsidRPr="00024608">
              <w:rPr>
                <w:rFonts w:cs="Arial"/>
                <w:sz w:val="12"/>
              </w:rPr>
              <w:t xml:space="preserve"> </w:t>
            </w:r>
            <w:r w:rsidRPr="00024608">
              <w:rPr>
                <w:rFonts w:cs="Arial"/>
              </w:rPr>
              <w:t xml:space="preserve">the </w:t>
            </w:r>
            <w:r w:rsidRPr="00EC3C0A">
              <w:rPr>
                <w:rFonts w:cs="Arial"/>
                <w:iCs/>
              </w:rPr>
              <w:t>Respondent</w:t>
            </w:r>
            <w:r w:rsidRPr="00024608">
              <w:rPr>
                <w:rFonts w:cs="Arial"/>
              </w:rPr>
              <w:t xml:space="preserve"> registrable offender poses a risk to the safety and wellbeing of any child or c</w:t>
            </w:r>
            <w:r w:rsidR="00E729B3">
              <w:rPr>
                <w:rFonts w:cs="Arial"/>
              </w:rPr>
              <w:t>hildren and the making of this o</w:t>
            </w:r>
            <w:r w:rsidRPr="00024608">
              <w:rPr>
                <w:rFonts w:cs="Arial"/>
              </w:rPr>
              <w:t xml:space="preserve">rder will reduce that risk. </w:t>
            </w:r>
          </w:p>
          <w:p w14:paraId="505568F9" w14:textId="5A10D466" w:rsidR="00024608" w:rsidRPr="00024608" w:rsidRDefault="00024608" w:rsidP="00024608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after="120"/>
              <w:ind w:left="879" w:right="57" w:hanging="879"/>
              <w:contextualSpacing w:val="0"/>
              <w:jc w:val="left"/>
              <w:rPr>
                <w:rFonts w:cs="Arial"/>
              </w:rPr>
            </w:pPr>
            <w:r w:rsidRPr="00024608">
              <w:rPr>
                <w:rFonts w:cs="Arial"/>
              </w:rPr>
              <w:t>(b)</w:t>
            </w:r>
            <w:r w:rsidRPr="00024608">
              <w:rPr>
                <w:rFonts w:cs="Arial"/>
              </w:rPr>
              <w:tab/>
              <w:t xml:space="preserve">the Commissioner and the </w:t>
            </w:r>
            <w:r w:rsidR="008F5C00" w:rsidRPr="00873870">
              <w:rPr>
                <w:rFonts w:cs="Arial"/>
              </w:rPr>
              <w:t>Respondent</w:t>
            </w:r>
            <w:r w:rsidR="008E044E">
              <w:rPr>
                <w:rFonts w:cs="Arial"/>
              </w:rPr>
              <w:t xml:space="preserve"> </w:t>
            </w:r>
            <w:r w:rsidRPr="00024608">
              <w:rPr>
                <w:rFonts w:cs="Arial"/>
              </w:rPr>
              <w:t>registrable offender</w:t>
            </w:r>
            <w:r w:rsidR="00E729B3">
              <w:rPr>
                <w:rFonts w:cs="Arial"/>
              </w:rPr>
              <w:t xml:space="preserve"> consent to the making of this o</w:t>
            </w:r>
            <w:r w:rsidRPr="00024608">
              <w:rPr>
                <w:rFonts w:cs="Arial"/>
              </w:rPr>
              <w:t>rder and its terms and it is in the int</w:t>
            </w:r>
            <w:r w:rsidR="00E729B3">
              <w:rPr>
                <w:rFonts w:cs="Arial"/>
              </w:rPr>
              <w:t>erests of justice to make this o</w:t>
            </w:r>
            <w:r w:rsidRPr="00024608">
              <w:rPr>
                <w:rFonts w:cs="Arial"/>
              </w:rPr>
              <w:t xml:space="preserve">rder without being satisfied of, or having regard to, those matters. </w:t>
            </w:r>
          </w:p>
        </w:tc>
      </w:tr>
    </w:tbl>
    <w:p w14:paraId="39358716" w14:textId="52D3EC5E" w:rsidR="00173506" w:rsidRPr="009C4DB2" w:rsidRDefault="000C7BED" w:rsidP="00D6690F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173506" w:rsidRPr="009C4DB2" w14:paraId="2A89EBFE" w14:textId="77777777" w:rsidTr="008F5C00">
        <w:tc>
          <w:tcPr>
            <w:tcW w:w="4998" w:type="pct"/>
            <w:gridSpan w:val="3"/>
          </w:tcPr>
          <w:p w14:paraId="17275A47" w14:textId="77777777" w:rsidR="00E729B3" w:rsidRPr="00E729B3" w:rsidRDefault="00E729B3" w:rsidP="00873870">
            <w:pPr>
              <w:spacing w:before="240" w:after="240"/>
              <w:rPr>
                <w:rFonts w:cs="Arial"/>
                <w:b/>
                <w:sz w:val="22"/>
              </w:rPr>
            </w:pPr>
            <w:r w:rsidRPr="00E729B3">
              <w:rPr>
                <w:rFonts w:cs="Arial"/>
                <w:b/>
                <w:sz w:val="22"/>
              </w:rPr>
              <w:lastRenderedPageBreak/>
              <w:t>Order</w:t>
            </w:r>
          </w:p>
          <w:p w14:paraId="72DBAC41" w14:textId="5BBF08E5" w:rsidR="00E729B3" w:rsidRDefault="00E729B3" w:rsidP="00E729B3">
            <w:pPr>
              <w:spacing w:before="240" w:after="240"/>
              <w:rPr>
                <w:rFonts w:cs="Arial"/>
                <w:b/>
              </w:rPr>
            </w:pPr>
            <w:r w:rsidRPr="00E729B3">
              <w:rPr>
                <w:rFonts w:cs="Arial"/>
                <w:b/>
              </w:rPr>
              <w:t xml:space="preserve">Date of Order: </w:t>
            </w:r>
            <w:r w:rsidRPr="00E729B3">
              <w:rPr>
                <w:rFonts w:cs="Arial"/>
              </w:rPr>
              <w:t>[</w:t>
            </w:r>
            <w:r w:rsidRPr="00E729B3">
              <w:rPr>
                <w:rFonts w:cs="Arial"/>
                <w:i/>
              </w:rPr>
              <w:t>date</w:t>
            </w:r>
            <w:r w:rsidRPr="00E729B3">
              <w:rPr>
                <w:rFonts w:cs="Arial"/>
              </w:rPr>
              <w:t>]</w:t>
            </w:r>
          </w:p>
          <w:p w14:paraId="43600B18" w14:textId="77777777" w:rsidR="00173506" w:rsidRPr="009C4DB2" w:rsidRDefault="00173506" w:rsidP="00873870">
            <w:pPr>
              <w:widowControl w:val="0"/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9C4DB2">
              <w:rPr>
                <w:rFonts w:cs="Arial"/>
                <w:b/>
                <w:szCs w:val="22"/>
              </w:rPr>
              <w:t>Orders</w:t>
            </w:r>
          </w:p>
          <w:p w14:paraId="5696683A" w14:textId="52B1411E" w:rsidR="00173506" w:rsidRPr="009C4DB2" w:rsidRDefault="000267E0">
            <w:pPr>
              <w:widowControl w:val="0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Pursuant to section 66JA of the </w:t>
            </w:r>
            <w:r w:rsidRPr="003D011A">
              <w:rPr>
                <w:rFonts w:cs="Arial"/>
                <w:i/>
              </w:rPr>
              <w:t>Child</w:t>
            </w:r>
            <w:r w:rsidR="003D011A">
              <w:rPr>
                <w:rFonts w:cs="Arial"/>
                <w:i/>
              </w:rPr>
              <w:t xml:space="preserve"> Sex Offenders Registration Act 2006</w:t>
            </w:r>
            <w:r w:rsidR="003D011A">
              <w:rPr>
                <w:rFonts w:cs="Arial"/>
              </w:rPr>
              <w:t xml:space="preserve"> it is </w:t>
            </w:r>
            <w:r w:rsidR="00173506" w:rsidRPr="009C4DB2">
              <w:rPr>
                <w:rFonts w:cs="Arial"/>
              </w:rPr>
              <w:t>ordered that</w:t>
            </w:r>
            <w:r w:rsidR="003D011A">
              <w:rPr>
                <w:rFonts w:cs="Arial"/>
              </w:rPr>
              <w:t xml:space="preserve"> the </w:t>
            </w:r>
            <w:r w:rsidR="003D011A" w:rsidRPr="00EC3C0A">
              <w:rPr>
                <w:rFonts w:cs="Arial"/>
                <w:iCs/>
              </w:rPr>
              <w:t>Respondent</w:t>
            </w:r>
            <w:r w:rsidR="00AF1C55">
              <w:rPr>
                <w:rFonts w:cs="Arial"/>
              </w:rPr>
              <w:t xml:space="preserve"> </w:t>
            </w:r>
            <w:r w:rsidR="003D011A">
              <w:rPr>
                <w:rFonts w:cs="Arial"/>
              </w:rPr>
              <w:t>is restrained from</w:t>
            </w:r>
            <w:r w:rsidR="00173506" w:rsidRPr="009C4DB2">
              <w:rPr>
                <w:rFonts w:cs="Arial"/>
              </w:rPr>
              <w:t>:</w:t>
            </w:r>
          </w:p>
          <w:p w14:paraId="0C3D664A" w14:textId="2876CFEB" w:rsidR="00173506" w:rsidRPr="00E729B3" w:rsidRDefault="00173506" w:rsidP="00873870">
            <w:pPr>
              <w:spacing w:before="120" w:after="120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3D011A" w:rsidRPr="00BB2C1E">
              <w:rPr>
                <w:rFonts w:cs="Arial"/>
              </w:rPr>
              <w:t xml:space="preserve"> </w:t>
            </w:r>
          </w:p>
        </w:tc>
      </w:tr>
      <w:tr w:rsidR="00E729B3" w:rsidRPr="00E729B3" w14:paraId="39BCBB02" w14:textId="77777777" w:rsidTr="008F5C00">
        <w:tc>
          <w:tcPr>
            <w:tcW w:w="204" w:type="pct"/>
          </w:tcPr>
          <w:p w14:paraId="543FC926" w14:textId="77777777" w:rsidR="00E729B3" w:rsidRPr="00E729B3" w:rsidRDefault="00E729B3" w:rsidP="00E729B3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092E89B" w14:textId="1C1B0948" w:rsidR="00E729B3" w:rsidRPr="00E729B3" w:rsidRDefault="00E729B3" w:rsidP="00E729B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41036168" w14:textId="751C0399" w:rsidR="00E729B3" w:rsidRPr="00E729B3" w:rsidRDefault="00E729B3" w:rsidP="00E729B3">
            <w:pPr>
              <w:tabs>
                <w:tab w:val="left" w:pos="593"/>
              </w:tabs>
              <w:spacing w:after="120"/>
              <w:rPr>
                <w:rFonts w:cs="Arial"/>
              </w:rPr>
            </w:pPr>
            <w:r w:rsidRPr="00E729B3">
              <w:rPr>
                <w:rFonts w:cs="Arial"/>
                <w:b/>
                <w:sz w:val="12"/>
              </w:rPr>
              <w:t xml:space="preserve">provision for multiple </w:t>
            </w:r>
            <w:r w:rsidR="00AF1C55">
              <w:rPr>
                <w:rFonts w:cs="Arial"/>
              </w:rPr>
              <w:t>a</w:t>
            </w:r>
            <w:r w:rsidRPr="00E729B3">
              <w:rPr>
                <w:rFonts w:cs="Arial"/>
              </w:rPr>
              <w:t>ssociating with,</w:t>
            </w:r>
            <w:r w:rsidR="00045083">
              <w:rPr>
                <w:rFonts w:cs="Arial"/>
              </w:rPr>
              <w:t xml:space="preserve"> </w:t>
            </w:r>
            <w:r w:rsidRPr="00E729B3">
              <w:rPr>
                <w:rFonts w:cs="Arial"/>
              </w:rPr>
              <w:t>or communicating with [</w:t>
            </w:r>
            <w:r w:rsidRPr="00E729B3">
              <w:rPr>
                <w:rFonts w:cs="Arial"/>
                <w:i/>
              </w:rPr>
              <w:t>name and date of birth</w:t>
            </w:r>
            <w:r w:rsidRPr="00E729B3">
              <w:rPr>
                <w:rFonts w:cs="Arial"/>
              </w:rPr>
              <w:t>].</w:t>
            </w:r>
          </w:p>
        </w:tc>
      </w:tr>
      <w:tr w:rsidR="00E729B3" w:rsidRPr="00E729B3" w14:paraId="10D9E3B9" w14:textId="77777777" w:rsidTr="008F5C00">
        <w:tc>
          <w:tcPr>
            <w:tcW w:w="204" w:type="pct"/>
          </w:tcPr>
          <w:p w14:paraId="6961F48E" w14:textId="77777777" w:rsidR="00E729B3" w:rsidRPr="00E729B3" w:rsidRDefault="00E729B3" w:rsidP="00E729B3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28F51F0" w14:textId="2E14A746" w:rsidR="00E729B3" w:rsidRPr="00E729B3" w:rsidRDefault="00E729B3" w:rsidP="00E729B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185F089B" w14:textId="7203DBD1" w:rsidR="00E729B3" w:rsidRPr="00E729B3" w:rsidRDefault="00E729B3" w:rsidP="00E729B3">
            <w:pPr>
              <w:tabs>
                <w:tab w:val="left" w:pos="593"/>
              </w:tabs>
              <w:spacing w:after="120"/>
              <w:rPr>
                <w:rFonts w:cs="Arial"/>
              </w:rPr>
            </w:pPr>
            <w:r w:rsidRPr="00E729B3">
              <w:rPr>
                <w:rFonts w:cs="Arial"/>
                <w:b/>
                <w:sz w:val="12"/>
              </w:rPr>
              <w:t xml:space="preserve">provision for multiple </w:t>
            </w:r>
            <w:r w:rsidR="00AF1C55">
              <w:rPr>
                <w:rFonts w:cs="Arial"/>
              </w:rPr>
              <w:t>a</w:t>
            </w:r>
            <w:r w:rsidRPr="00E729B3">
              <w:rPr>
                <w:rFonts w:cs="Arial"/>
              </w:rPr>
              <w:t>ssociating with, or communicating with persons of a specified class, namely [</w:t>
            </w:r>
            <w:r w:rsidRPr="00E729B3">
              <w:rPr>
                <w:rFonts w:cs="Arial"/>
                <w:i/>
              </w:rPr>
              <w:t>description of specified class</w:t>
            </w:r>
            <w:r w:rsidRPr="00E729B3">
              <w:rPr>
                <w:rFonts w:cs="Arial"/>
              </w:rPr>
              <w:t>].</w:t>
            </w:r>
          </w:p>
        </w:tc>
      </w:tr>
      <w:tr w:rsidR="00E729B3" w:rsidRPr="00E729B3" w14:paraId="70D2BC5A" w14:textId="77777777" w:rsidTr="008F5C00">
        <w:tc>
          <w:tcPr>
            <w:tcW w:w="204" w:type="pct"/>
          </w:tcPr>
          <w:p w14:paraId="259A940F" w14:textId="77777777" w:rsidR="00E729B3" w:rsidRPr="00E729B3" w:rsidRDefault="00E729B3" w:rsidP="00E729B3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158EC47E" w14:textId="6DEFDA67" w:rsidR="00E729B3" w:rsidRPr="00E729B3" w:rsidRDefault="00E729B3" w:rsidP="00E729B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1201F9A4" w14:textId="1914D870" w:rsidR="00E729B3" w:rsidRPr="00E729B3" w:rsidRDefault="00E729B3" w:rsidP="00E729B3">
            <w:pPr>
              <w:tabs>
                <w:tab w:val="left" w:pos="593"/>
              </w:tabs>
              <w:spacing w:after="120"/>
              <w:rPr>
                <w:rFonts w:cs="Arial"/>
              </w:rPr>
            </w:pPr>
            <w:r w:rsidRPr="00E729B3">
              <w:rPr>
                <w:rFonts w:cs="Arial"/>
                <w:b/>
                <w:sz w:val="12"/>
              </w:rPr>
              <w:t xml:space="preserve">provision for multiple </w:t>
            </w:r>
            <w:r w:rsidR="00AF1C55">
              <w:rPr>
                <w:rFonts w:cs="Arial"/>
              </w:rPr>
              <w:t>e</w:t>
            </w:r>
            <w:r w:rsidRPr="00E729B3">
              <w:rPr>
                <w:rFonts w:cs="Arial"/>
              </w:rPr>
              <w:t>nter</w:t>
            </w:r>
            <w:r w:rsidR="00AF1C55">
              <w:rPr>
                <w:rFonts w:cs="Arial"/>
              </w:rPr>
              <w:t>ing</w:t>
            </w:r>
            <w:r w:rsidRPr="00E729B3">
              <w:rPr>
                <w:rFonts w:cs="Arial"/>
              </w:rPr>
              <w:t xml:space="preserve"> or be</w:t>
            </w:r>
            <w:r w:rsidR="00AF1C55">
              <w:rPr>
                <w:rFonts w:cs="Arial"/>
              </w:rPr>
              <w:t>ing</w:t>
            </w:r>
            <w:r w:rsidRPr="00E729B3">
              <w:rPr>
                <w:rFonts w:cs="Arial"/>
              </w:rPr>
              <w:t xml:space="preserve"> within [</w:t>
            </w:r>
            <w:r w:rsidRPr="00E729B3">
              <w:rPr>
                <w:rFonts w:cs="Arial"/>
                <w:i/>
              </w:rPr>
              <w:t>number</w:t>
            </w:r>
            <w:r w:rsidRPr="00E729B3">
              <w:rPr>
                <w:rFonts w:cs="Arial"/>
              </w:rPr>
              <w:t xml:space="preserve">] </w:t>
            </w:r>
            <w:proofErr w:type="spellStart"/>
            <w:r w:rsidRPr="00E729B3">
              <w:rPr>
                <w:rFonts w:cs="Arial"/>
              </w:rPr>
              <w:t>metres</w:t>
            </w:r>
            <w:proofErr w:type="spellEnd"/>
            <w:r w:rsidRPr="00E729B3">
              <w:rPr>
                <w:rFonts w:cs="Arial"/>
              </w:rPr>
              <w:t xml:space="preserve"> of the boundary of [</w:t>
            </w:r>
            <w:r w:rsidRPr="00E729B3">
              <w:rPr>
                <w:rFonts w:cs="Arial"/>
                <w:i/>
              </w:rPr>
              <w:t>description of premises, address</w:t>
            </w:r>
            <w:r w:rsidRPr="00E729B3">
              <w:rPr>
                <w:rFonts w:cs="Arial"/>
              </w:rPr>
              <w:t>].</w:t>
            </w:r>
          </w:p>
        </w:tc>
      </w:tr>
      <w:tr w:rsidR="00E729B3" w:rsidRPr="00E729B3" w14:paraId="4DAC3194" w14:textId="77777777" w:rsidTr="008F5C00">
        <w:tc>
          <w:tcPr>
            <w:tcW w:w="204" w:type="pct"/>
          </w:tcPr>
          <w:p w14:paraId="3E6DB73F" w14:textId="77777777" w:rsidR="00E729B3" w:rsidRPr="00E729B3" w:rsidRDefault="00E729B3" w:rsidP="00E729B3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37A714D5" w14:textId="362ED9FE" w:rsidR="00E729B3" w:rsidRPr="00E729B3" w:rsidRDefault="00E729B3" w:rsidP="00E729B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5F90B63D" w14:textId="4FC00FBC" w:rsidR="00E729B3" w:rsidRPr="00E729B3" w:rsidRDefault="00AF1C55" w:rsidP="00E729B3">
            <w:pPr>
              <w:tabs>
                <w:tab w:val="left" w:pos="593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E729B3" w:rsidRPr="00E729B3">
              <w:rPr>
                <w:rFonts w:cs="Arial"/>
              </w:rPr>
              <w:t>ndertaking child related employment.</w:t>
            </w:r>
          </w:p>
        </w:tc>
      </w:tr>
      <w:tr w:rsidR="00E729B3" w:rsidRPr="00E729B3" w14:paraId="55D9A962" w14:textId="77777777" w:rsidTr="008F5C00">
        <w:tc>
          <w:tcPr>
            <w:tcW w:w="204" w:type="pct"/>
          </w:tcPr>
          <w:p w14:paraId="4CD99520" w14:textId="77777777" w:rsidR="00E729B3" w:rsidRPr="00E729B3" w:rsidRDefault="00E729B3" w:rsidP="00E729B3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1863F131" w14:textId="121BBACA" w:rsidR="00E729B3" w:rsidRPr="00E729B3" w:rsidRDefault="00E729B3" w:rsidP="00E729B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61F6D86D" w14:textId="16289157" w:rsidR="00E729B3" w:rsidRPr="00E729B3" w:rsidRDefault="00AF1C55" w:rsidP="00E729B3">
            <w:pPr>
              <w:tabs>
                <w:tab w:val="left" w:pos="593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E729B3" w:rsidRPr="00E729B3">
              <w:rPr>
                <w:rFonts w:cs="Arial"/>
              </w:rPr>
              <w:t>ndertaking employment as [</w:t>
            </w:r>
            <w:r w:rsidR="00E729B3" w:rsidRPr="00E729B3">
              <w:rPr>
                <w:rFonts w:cs="Arial"/>
                <w:i/>
              </w:rPr>
              <w:t>description</w:t>
            </w:r>
            <w:r w:rsidR="00E729B3" w:rsidRPr="00E729B3">
              <w:rPr>
                <w:rFonts w:cs="Arial"/>
              </w:rPr>
              <w:t>].</w:t>
            </w:r>
          </w:p>
        </w:tc>
      </w:tr>
      <w:tr w:rsidR="00E729B3" w:rsidRPr="00E729B3" w14:paraId="3E0D74F8" w14:textId="77777777" w:rsidTr="008F5C00">
        <w:tc>
          <w:tcPr>
            <w:tcW w:w="204" w:type="pct"/>
          </w:tcPr>
          <w:p w14:paraId="31F9AAA1" w14:textId="77777777" w:rsidR="00E729B3" w:rsidRPr="00E729B3" w:rsidRDefault="00E729B3" w:rsidP="00E729B3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863F91B" w14:textId="523AB9E0" w:rsidR="00E729B3" w:rsidRPr="00E729B3" w:rsidRDefault="00E729B3" w:rsidP="00E729B3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1A440200" w14:textId="207927D0" w:rsidR="00E729B3" w:rsidRPr="00E729B3" w:rsidRDefault="00E729B3" w:rsidP="00E729B3">
            <w:pPr>
              <w:spacing w:after="120"/>
            </w:pPr>
            <w:r w:rsidRPr="00E729B3">
              <w:rPr>
                <w:rFonts w:cs="Arial"/>
              </w:rPr>
              <w:t>[</w:t>
            </w:r>
            <w:r w:rsidRPr="00E729B3">
              <w:rPr>
                <w:rFonts w:cs="Arial"/>
                <w:i/>
              </w:rPr>
              <w:t>other</w:t>
            </w:r>
            <w:r w:rsidRPr="00E729B3">
              <w:rPr>
                <w:rFonts w:cs="Arial"/>
              </w:rPr>
              <w:t>].</w:t>
            </w:r>
          </w:p>
        </w:tc>
      </w:tr>
    </w:tbl>
    <w:p w14:paraId="05F1445B" w14:textId="77777777" w:rsidR="00E729B3" w:rsidRPr="009C4DB2" w:rsidRDefault="00E729B3" w:rsidP="00A4450B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4DB2" w:rsidRPr="009C4DB2" w14:paraId="7307607B" w14:textId="77777777" w:rsidTr="00A4450B">
        <w:tc>
          <w:tcPr>
            <w:tcW w:w="5000" w:type="pct"/>
          </w:tcPr>
          <w:p w14:paraId="157FB877" w14:textId="08BD22C8" w:rsidR="00A4450B" w:rsidRPr="009C4DB2" w:rsidRDefault="00A4450B" w:rsidP="00873870">
            <w:pPr>
              <w:spacing w:before="240" w:after="120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 w:rsidR="004C5B30" w:rsidRPr="00EC3C0A">
              <w:rPr>
                <w:rFonts w:cs="Arial"/>
                <w:b/>
                <w:iCs/>
              </w:rPr>
              <w:t>Respondent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5FD46A85" w14:textId="13084BA7" w:rsidR="00A4450B" w:rsidRPr="00024CE4" w:rsidRDefault="00BB2C1E" w:rsidP="00024CE4">
            <w:pPr>
              <w:spacing w:after="120"/>
              <w:rPr>
                <w:rFonts w:cs="Arial"/>
              </w:rPr>
            </w:pPr>
            <w:r w:rsidRPr="00024CE4">
              <w:rPr>
                <w:rFonts w:cs="Arial"/>
              </w:rPr>
              <w:t xml:space="preserve">A person who contravenes or fails to comply with a Control Order is guilty of an offence. The maximum penalty is </w:t>
            </w:r>
            <w:r w:rsidRPr="00873870">
              <w:rPr>
                <w:rFonts w:cs="Arial"/>
              </w:rPr>
              <w:t>imprisonmen</w:t>
            </w:r>
            <w:r w:rsidR="00045083" w:rsidRPr="00045083">
              <w:rPr>
                <w:rFonts w:cs="Arial"/>
              </w:rPr>
              <w:t>t</w:t>
            </w:r>
            <w:r w:rsidRPr="00024CE4">
              <w:rPr>
                <w:rFonts w:cs="Arial"/>
              </w:rPr>
              <w:t xml:space="preserve"> for</w:t>
            </w:r>
            <w:r w:rsidR="00045083">
              <w:rPr>
                <w:rFonts w:cs="Arial"/>
              </w:rPr>
              <w:t xml:space="preserve"> </w:t>
            </w:r>
            <w:r w:rsidRPr="00873870">
              <w:rPr>
                <w:rFonts w:cs="Arial"/>
              </w:rPr>
              <w:t>5</w:t>
            </w:r>
            <w:r w:rsidR="00045083">
              <w:rPr>
                <w:rFonts w:cs="Arial"/>
              </w:rPr>
              <w:t xml:space="preserve"> </w:t>
            </w:r>
            <w:r w:rsidRPr="00024CE4">
              <w:rPr>
                <w:rFonts w:cs="Arial"/>
              </w:rPr>
              <w:t>years.</w:t>
            </w:r>
          </w:p>
        </w:tc>
      </w:tr>
    </w:tbl>
    <w:p w14:paraId="02BE8B9E" w14:textId="62FECB58" w:rsidR="00E729B3" w:rsidRDefault="00E729B3" w:rsidP="00A4450B">
      <w:pPr>
        <w:widowControl w:val="0"/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86991" w:rsidRPr="00545935" w14:paraId="2944D227" w14:textId="77777777" w:rsidTr="00BA6B34">
        <w:trPr>
          <w:cantSplit/>
        </w:trPr>
        <w:tc>
          <w:tcPr>
            <w:tcW w:w="10602" w:type="dxa"/>
          </w:tcPr>
          <w:p w14:paraId="2C7216C1" w14:textId="77777777" w:rsidR="00486991" w:rsidRPr="00545935" w:rsidRDefault="00486991" w:rsidP="00873870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FDFB33F" w14:textId="77777777" w:rsidR="00486991" w:rsidRPr="00545935" w:rsidRDefault="00486991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3EC3627" w14:textId="2B9A3930" w:rsidR="00486991" w:rsidRDefault="00486991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AF1C55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07E64DD6" w14:textId="77777777" w:rsidR="00486991" w:rsidRPr="00545935" w:rsidRDefault="00486991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D00E94A" w14:textId="77777777" w:rsidR="003637A7" w:rsidRPr="009C4DB2" w:rsidRDefault="003637A7" w:rsidP="00202683">
      <w:pPr>
        <w:spacing w:before="120" w:after="120"/>
        <w:rPr>
          <w:rFonts w:cs="Arial"/>
        </w:rPr>
      </w:pPr>
    </w:p>
    <w:sectPr w:rsidR="003637A7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5037" w14:textId="77777777" w:rsidR="00545935" w:rsidRDefault="00545935" w:rsidP="00545935">
      <w:r>
        <w:separator/>
      </w:r>
    </w:p>
  </w:endnote>
  <w:endnote w:type="continuationSeparator" w:id="0">
    <w:p w14:paraId="03ABA4BA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9B29" w14:textId="77777777" w:rsidR="002D54F2" w:rsidRDefault="002D5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29B8" w14:textId="77777777" w:rsidR="002D54F2" w:rsidRDefault="002D5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32E0" w14:textId="77777777" w:rsidR="002D54F2" w:rsidRDefault="002D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ABC1" w14:textId="77777777" w:rsidR="00545935" w:rsidRDefault="00545935" w:rsidP="00545935">
      <w:r>
        <w:separator/>
      </w:r>
    </w:p>
  </w:footnote>
  <w:footnote w:type="continuationSeparator" w:id="0">
    <w:p w14:paraId="364A4BFC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931F" w14:textId="77777777" w:rsidR="002D54F2" w:rsidRDefault="002D5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EE55" w14:textId="45CA802D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D54F2">
      <w:rPr>
        <w:lang w:val="en-US"/>
      </w:rPr>
      <w:t>9</w:t>
    </w:r>
    <w:r w:rsidR="00BD4A79">
      <w:rPr>
        <w:lang w:val="en-US"/>
      </w:rPr>
      <w:t>2J</w:t>
    </w:r>
  </w:p>
  <w:p w14:paraId="3C671BDB" w14:textId="77777777" w:rsidR="00F64C03" w:rsidRDefault="00D66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CF20" w14:textId="04A417E4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2D54F2">
      <w:rPr>
        <w:rFonts w:cs="Arial"/>
        <w:lang w:val="en-US"/>
      </w:rPr>
      <w:t>9</w:t>
    </w:r>
    <w:r w:rsidR="00BD4A79">
      <w:rPr>
        <w:rFonts w:cs="Arial"/>
        <w:lang w:val="en-US"/>
      </w:rPr>
      <w:t>2J</w:t>
    </w:r>
  </w:p>
  <w:p w14:paraId="2A45EE0C" w14:textId="77777777" w:rsidR="00917942" w:rsidRPr="00545935" w:rsidRDefault="00D6690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CDD1236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57C9F9BB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A7E5DB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341BF3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2810836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C8DBB7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045DB52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9FB426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72E5954" w14:textId="77777777" w:rsidR="002D1918" w:rsidRDefault="002D1918" w:rsidP="002D1918"/>
        <w:p w14:paraId="2825E06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501EB70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56102D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5B7479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4AC1580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D2566"/>
    <w:multiLevelType w:val="hybridMultilevel"/>
    <w:tmpl w:val="E252E5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5016B3"/>
    <w:multiLevelType w:val="multilevel"/>
    <w:tmpl w:val="0898039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A1D01"/>
    <w:multiLevelType w:val="multilevel"/>
    <w:tmpl w:val="525C2E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22785"/>
    <w:multiLevelType w:val="hybridMultilevel"/>
    <w:tmpl w:val="95A6712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608"/>
    <w:rsid w:val="00024CE4"/>
    <w:rsid w:val="000267E0"/>
    <w:rsid w:val="00045083"/>
    <w:rsid w:val="0006561C"/>
    <w:rsid w:val="00073ED0"/>
    <w:rsid w:val="0008390B"/>
    <w:rsid w:val="000B088F"/>
    <w:rsid w:val="000B2FFA"/>
    <w:rsid w:val="000C7BED"/>
    <w:rsid w:val="000D045D"/>
    <w:rsid w:val="000E41C6"/>
    <w:rsid w:val="0016158B"/>
    <w:rsid w:val="00173506"/>
    <w:rsid w:val="001915B0"/>
    <w:rsid w:val="0019391D"/>
    <w:rsid w:val="00196426"/>
    <w:rsid w:val="00202683"/>
    <w:rsid w:val="00252051"/>
    <w:rsid w:val="002528B4"/>
    <w:rsid w:val="00277198"/>
    <w:rsid w:val="00291307"/>
    <w:rsid w:val="00295660"/>
    <w:rsid w:val="002D1918"/>
    <w:rsid w:val="002D54F2"/>
    <w:rsid w:val="002E6591"/>
    <w:rsid w:val="002F008B"/>
    <w:rsid w:val="00352B48"/>
    <w:rsid w:val="003637A7"/>
    <w:rsid w:val="003643EC"/>
    <w:rsid w:val="003D011A"/>
    <w:rsid w:val="003D2BA7"/>
    <w:rsid w:val="003F199B"/>
    <w:rsid w:val="004224E6"/>
    <w:rsid w:val="00430F9B"/>
    <w:rsid w:val="00443536"/>
    <w:rsid w:val="00453238"/>
    <w:rsid w:val="00486991"/>
    <w:rsid w:val="004C5B30"/>
    <w:rsid w:val="004E4778"/>
    <w:rsid w:val="004E5BAC"/>
    <w:rsid w:val="004E6630"/>
    <w:rsid w:val="004E6D65"/>
    <w:rsid w:val="004F3986"/>
    <w:rsid w:val="00502077"/>
    <w:rsid w:val="0053766F"/>
    <w:rsid w:val="00545935"/>
    <w:rsid w:val="005A556C"/>
    <w:rsid w:val="005A65C0"/>
    <w:rsid w:val="005C137C"/>
    <w:rsid w:val="005C3537"/>
    <w:rsid w:val="005D2A73"/>
    <w:rsid w:val="005E46C0"/>
    <w:rsid w:val="006220DB"/>
    <w:rsid w:val="00632C78"/>
    <w:rsid w:val="006459D3"/>
    <w:rsid w:val="006765F7"/>
    <w:rsid w:val="006C23B3"/>
    <w:rsid w:val="007015C6"/>
    <w:rsid w:val="007623AE"/>
    <w:rsid w:val="007649B8"/>
    <w:rsid w:val="007A5DC8"/>
    <w:rsid w:val="007F32AB"/>
    <w:rsid w:val="007F6E94"/>
    <w:rsid w:val="00820D91"/>
    <w:rsid w:val="0086176D"/>
    <w:rsid w:val="0087263B"/>
    <w:rsid w:val="00873870"/>
    <w:rsid w:val="008C6D60"/>
    <w:rsid w:val="008D3097"/>
    <w:rsid w:val="008E044E"/>
    <w:rsid w:val="008F5C00"/>
    <w:rsid w:val="00901E7C"/>
    <w:rsid w:val="00913E9F"/>
    <w:rsid w:val="009157D0"/>
    <w:rsid w:val="00986BD7"/>
    <w:rsid w:val="009C4DB2"/>
    <w:rsid w:val="009F207F"/>
    <w:rsid w:val="00A43061"/>
    <w:rsid w:val="00A4450B"/>
    <w:rsid w:val="00A476B3"/>
    <w:rsid w:val="00A77DCE"/>
    <w:rsid w:val="00A96B2D"/>
    <w:rsid w:val="00A96F25"/>
    <w:rsid w:val="00AE5CEE"/>
    <w:rsid w:val="00AF1C55"/>
    <w:rsid w:val="00B459F1"/>
    <w:rsid w:val="00B76F8B"/>
    <w:rsid w:val="00BA4779"/>
    <w:rsid w:val="00BB2C1E"/>
    <w:rsid w:val="00BD4A79"/>
    <w:rsid w:val="00C656E5"/>
    <w:rsid w:val="00C703AE"/>
    <w:rsid w:val="00CC1197"/>
    <w:rsid w:val="00CE447A"/>
    <w:rsid w:val="00D40267"/>
    <w:rsid w:val="00D45C01"/>
    <w:rsid w:val="00D62C9B"/>
    <w:rsid w:val="00D646CF"/>
    <w:rsid w:val="00D6690F"/>
    <w:rsid w:val="00D67E2B"/>
    <w:rsid w:val="00DA4B5A"/>
    <w:rsid w:val="00DA7FF6"/>
    <w:rsid w:val="00DB167C"/>
    <w:rsid w:val="00E729B3"/>
    <w:rsid w:val="00E81B76"/>
    <w:rsid w:val="00E87884"/>
    <w:rsid w:val="00E9004C"/>
    <w:rsid w:val="00EC3C0A"/>
    <w:rsid w:val="00ED5512"/>
    <w:rsid w:val="00F13B48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DB51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92J Order - Child Sex Registrable Offender Control Order</dc:title>
  <dc:subject/>
  <dc:creator>Courts Administration Authority</dc:creator>
  <cp:keywords>Forms; Special</cp:keywords>
  <dc:description/>
  <cp:lastModifiedBy/>
  <cp:revision>1</cp:revision>
  <dcterms:created xsi:type="dcterms:W3CDTF">2020-11-17T00:54:00Z</dcterms:created>
  <dcterms:modified xsi:type="dcterms:W3CDTF">2022-08-12T05:19:00Z</dcterms:modified>
</cp:coreProperties>
</file>